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3FC" w:rsidRDefault="007313FC" w:rsidP="007313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Контрольное задание   п</w:t>
      </w:r>
      <w:r w:rsidRPr="0022415D">
        <w:rPr>
          <w:b/>
          <w:sz w:val="20"/>
          <w:szCs w:val="20"/>
        </w:rPr>
        <w:t>о дисциплине «</w:t>
      </w:r>
      <w:r>
        <w:rPr>
          <w:b/>
          <w:sz w:val="20"/>
          <w:szCs w:val="20"/>
        </w:rPr>
        <w:t>Налоги и налогообложение</w:t>
      </w:r>
      <w:r w:rsidRPr="0022415D">
        <w:rPr>
          <w:b/>
          <w:sz w:val="20"/>
          <w:szCs w:val="20"/>
        </w:rPr>
        <w:t>»</w:t>
      </w:r>
    </w:p>
    <w:p w:rsidR="0068451A" w:rsidRPr="0068451A" w:rsidRDefault="0068451A" w:rsidP="0068451A">
      <w:pPr>
        <w:jc w:val="center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>курс/группа____________________________</w:t>
      </w:r>
    </w:p>
    <w:p w:rsidR="0068451A" w:rsidRPr="0068451A" w:rsidRDefault="0068451A" w:rsidP="0068451A">
      <w:pPr>
        <w:rPr>
          <w:sz w:val="20"/>
          <w:szCs w:val="20"/>
        </w:rPr>
      </w:pPr>
    </w:p>
    <w:p w:rsidR="0068451A" w:rsidRPr="0068451A" w:rsidRDefault="0068451A" w:rsidP="0068451A">
      <w:pPr>
        <w:rPr>
          <w:sz w:val="20"/>
          <w:szCs w:val="20"/>
        </w:rPr>
      </w:pPr>
      <w:r w:rsidRPr="0068451A">
        <w:rPr>
          <w:sz w:val="20"/>
          <w:szCs w:val="20"/>
        </w:rPr>
        <w:t>ФИО_____________________________________________</w:t>
      </w:r>
    </w:p>
    <w:p w:rsidR="0068451A" w:rsidRPr="007313FC" w:rsidRDefault="0068451A" w:rsidP="0068451A">
      <w:pPr>
        <w:jc w:val="center"/>
        <w:rPr>
          <w:b/>
          <w:sz w:val="20"/>
          <w:szCs w:val="20"/>
        </w:rPr>
      </w:pPr>
      <w:bookmarkStart w:id="0" w:name="_GoBack"/>
      <w:r w:rsidRPr="007313FC">
        <w:rPr>
          <w:b/>
          <w:sz w:val="20"/>
          <w:szCs w:val="20"/>
        </w:rPr>
        <w:t xml:space="preserve">Вариант </w:t>
      </w:r>
      <w:r w:rsidR="007313FC" w:rsidRPr="007313FC">
        <w:rPr>
          <w:b/>
          <w:sz w:val="20"/>
          <w:szCs w:val="20"/>
        </w:rPr>
        <w:t>8</w:t>
      </w:r>
    </w:p>
    <w:bookmarkEnd w:id="0"/>
    <w:p w:rsidR="0068451A" w:rsidRPr="0068451A" w:rsidRDefault="0068451A" w:rsidP="0068451A">
      <w:pPr>
        <w:rPr>
          <w:sz w:val="20"/>
          <w:szCs w:val="20"/>
        </w:rPr>
      </w:pPr>
      <w:r w:rsidRPr="0068451A">
        <w:rPr>
          <w:sz w:val="20"/>
          <w:szCs w:val="20"/>
        </w:rPr>
        <w:t>Задание 1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>1. Сельскохозяйственными товаропроизводителями признаются организации и индивидуальные предприниматели, у которых выручка от реализации сельскохозяйственной продукции составляет не менее: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а) 70%;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б) 80%;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в) 90%.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>2. Не вправе перейти на уплату единого сельскохозяйственного налога: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 xml:space="preserve">а) организации, имеющие представительства; 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б) организации, осуществляющие реализацию сельскохозяйственной продукции собственного производства;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в) казенные, бюджетные и автономные учреждения.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>3. Какова налоговая ставка единого сельскохозяйственного налога?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 xml:space="preserve">а) 1%; 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б) 6%;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в) 15%.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>4. Налоговым периодом ЕСХН признается: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а) календарный месяц;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б) календарный квартал;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в) календарный год.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>5. Налоговая база ЕСХН может быть уменьшена на сумму убытка, полученного в предыдущих налоговых периодах: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а) на 30%;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б) на 50%;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в) на 100%.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>6. При исчислении ЕСХН сумма убытка может быть перенесена на следующие налоговые периоды, но не более чем: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а) на 8;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б) на 10;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в) на 15.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>7. Авансовые платежи по ЕСХН уплачиваются: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а) не позднее 15 дней со дня окончания отчетного периода;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б) не позднее 20 дней со дня окончания отчетного периода;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в) не позднее 25 дней со дня окончания отчетного периода.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 xml:space="preserve">8. Наряду с уплатой единого сельскохозяйственного налога уплачивается: 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а) налог на добавленную стоимость;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б) налог на доходы физических лиц;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в) государственная пошлина.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 xml:space="preserve">9. Налоговой базой по ЕСХН признается: 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а) денежное выражение доходов, уменьшенных на величину расходов;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б) денежное выражение доходов;</w:t>
      </w:r>
    </w:p>
    <w:p w:rsidR="0068451A" w:rsidRPr="0068451A" w:rsidRDefault="0068451A" w:rsidP="0068451A">
      <w:pPr>
        <w:pStyle w:val="ConsNormal"/>
        <w:ind w:right="0" w:firstLine="0"/>
        <w:jc w:val="both"/>
      </w:pPr>
      <w:r w:rsidRPr="0068451A">
        <w:rPr>
          <w:rFonts w:ascii="Times New Roman" w:hAnsi="Times New Roman"/>
        </w:rPr>
        <w:t>в) денежное выражение расходов</w:t>
      </w:r>
      <w:r w:rsidRPr="0068451A">
        <w:t>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 xml:space="preserve">10. Налоговые декларации по ЕСХН по итогам налогового периода предоставляются: 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а) не позднее 25 апреля года, следующего за истекшим налоговым периодом;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б) не позднее 30 апреля года, следующего за истекшим налоговым периодом;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в) не позднее 31 марта года, следующего за истекшим налоговым периодом.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>11. Н</w:t>
      </w:r>
      <w:r w:rsidRPr="0068451A">
        <w:rPr>
          <w:b/>
          <w:iCs/>
          <w:sz w:val="20"/>
          <w:szCs w:val="20"/>
        </w:rPr>
        <w:t>а упрощенную систему налогообложения имеют право перейти: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а) общества с ограниченной ответственностью;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б) открытые акционерные общества;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в) организации независимо от организационно-правовой формы и индивидуальные предприниматели.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 xml:space="preserve">12. </w:t>
      </w:r>
      <w:r w:rsidRPr="0068451A">
        <w:rPr>
          <w:b/>
          <w:iCs/>
          <w:sz w:val="20"/>
          <w:szCs w:val="20"/>
        </w:rPr>
        <w:t>Налогоплательщики имеют право перейти на упрощенную систему налогообложения, если средняя численность их работников за налоговый период не превышает: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а) 30 человек;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б) 50 человек;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в) 100 человек.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 xml:space="preserve">13. У </w:t>
      </w:r>
      <w:r w:rsidRPr="0068451A">
        <w:rPr>
          <w:b/>
          <w:iCs/>
          <w:sz w:val="20"/>
          <w:szCs w:val="20"/>
        </w:rPr>
        <w:t>организаций, применяющих упрощенную систему налогообложения, стоимость амортизируемого имущества не должна превышать: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а) 50 млн. руб.;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б) 100 млн. руб.;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в) 150 млн. руб.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 xml:space="preserve">14. </w:t>
      </w:r>
      <w:r w:rsidRPr="0068451A">
        <w:rPr>
          <w:b/>
          <w:iCs/>
          <w:sz w:val="20"/>
          <w:szCs w:val="20"/>
        </w:rPr>
        <w:t>Сумма минимального налога по УСН исчисляется в размере: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а) 1% от суммы доходов;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б) 3% от суммы доходов;</w:t>
      </w:r>
    </w:p>
    <w:p w:rsidR="0068451A" w:rsidRPr="0068451A" w:rsidRDefault="0068451A" w:rsidP="0068451A">
      <w:pPr>
        <w:pStyle w:val="ConsNormal"/>
        <w:ind w:right="0" w:firstLine="0"/>
        <w:jc w:val="both"/>
      </w:pPr>
      <w:r w:rsidRPr="0068451A">
        <w:rPr>
          <w:rFonts w:ascii="Times New Roman" w:hAnsi="Times New Roman" w:cs="Times New Roman"/>
        </w:rPr>
        <w:t>в) 5% от суммы доходов</w:t>
      </w:r>
      <w:r w:rsidRPr="0068451A">
        <w:t>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 xml:space="preserve">15. </w:t>
      </w:r>
      <w:r w:rsidRPr="0068451A">
        <w:rPr>
          <w:b/>
          <w:iCs/>
          <w:sz w:val="20"/>
          <w:szCs w:val="20"/>
        </w:rPr>
        <w:t>Налоговым периодом УСН признается: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а) календарный месяц;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б) календарный квартал;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в) календарный год.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>16. Налоговая база УСН может быть уменьшена на сумму убытка, полученного в предыдущих налоговых периодах: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а) на 30%;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б) на 50%;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/>
        </w:rPr>
      </w:pPr>
      <w:r w:rsidRPr="0068451A">
        <w:rPr>
          <w:rFonts w:ascii="Times New Roman" w:hAnsi="Times New Roman"/>
        </w:rPr>
        <w:t>в) на 100%.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 xml:space="preserve">17. При применении упрощенной системы налогообложения сохраняются обязательства по уплате: 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а) земельного налога;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б) налога на прибыль организаций;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в) налога на имущество организаций.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>18. Какая ставка налога установлена при применении упрощенной системы налогообложения, если в качестве объекта выбраны доходы</w:t>
      </w:r>
      <w:r w:rsidRPr="0068451A">
        <w:rPr>
          <w:b/>
          <w:iCs/>
          <w:sz w:val="20"/>
          <w:szCs w:val="20"/>
        </w:rPr>
        <w:t>: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а) 6%;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б) 15%;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в) 20%.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>19. Налоговые декларации по УСН по итогам налогового периода организациями предоставляются: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а) до 28 февраля года, следующего за истекшим налоговым периодом;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б) до 31 марта года, следующего за истекшим налоговым периодом;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в) до 30 апреля года, следующего за истекшим налоговым периодом.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>20. Вправе ли применять упрощенную систему налогообложения страховщики?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а) нет;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б) да;</w:t>
      </w:r>
    </w:p>
    <w:p w:rsidR="0068451A" w:rsidRPr="0068451A" w:rsidRDefault="0068451A" w:rsidP="0068451A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68451A">
        <w:rPr>
          <w:rFonts w:ascii="Times New Roman" w:hAnsi="Times New Roman" w:cs="Times New Roman"/>
        </w:rPr>
        <w:t>в) по решению органов налоговой инспекции.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>21. Объектом налогообложения ЕНВД признается:</w:t>
      </w: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8451A">
        <w:rPr>
          <w:sz w:val="20"/>
          <w:szCs w:val="20"/>
        </w:rPr>
        <w:t>а) вмененный доход;</w:t>
      </w: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8451A">
        <w:rPr>
          <w:sz w:val="20"/>
          <w:szCs w:val="20"/>
        </w:rPr>
        <w:t>б) базовая доходность;</w:t>
      </w: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8451A">
        <w:rPr>
          <w:sz w:val="20"/>
          <w:szCs w:val="20"/>
        </w:rPr>
        <w:t>в) доход налогоплательщика.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 xml:space="preserve">22. </w:t>
      </w:r>
      <w:r w:rsidRPr="0068451A">
        <w:rPr>
          <w:b/>
          <w:iCs/>
          <w:sz w:val="20"/>
          <w:szCs w:val="20"/>
        </w:rPr>
        <w:t>В связи с переходом на уплату единого налога на вмененный доход не взимается:</w:t>
      </w: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8451A">
        <w:rPr>
          <w:sz w:val="20"/>
          <w:szCs w:val="20"/>
        </w:rPr>
        <w:t>а) транспортный налог;</w:t>
      </w: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8451A">
        <w:rPr>
          <w:sz w:val="20"/>
          <w:szCs w:val="20"/>
        </w:rPr>
        <w:t>б) налог на имущество организаций;</w:t>
      </w: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8451A">
        <w:rPr>
          <w:sz w:val="20"/>
          <w:szCs w:val="20"/>
        </w:rPr>
        <w:t>в) земельный налог.</w:t>
      </w:r>
    </w:p>
    <w:p w:rsidR="0068451A" w:rsidRPr="0068451A" w:rsidRDefault="0068451A" w:rsidP="0068451A">
      <w:pPr>
        <w:shd w:val="clear" w:color="auto" w:fill="FFFFFF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8451A">
        <w:rPr>
          <w:b/>
          <w:sz w:val="20"/>
          <w:szCs w:val="20"/>
        </w:rPr>
        <w:t>23. Какова ставка единого налога на вмененный доход?</w:t>
      </w: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8451A">
        <w:rPr>
          <w:sz w:val="20"/>
          <w:szCs w:val="20"/>
        </w:rPr>
        <w:t xml:space="preserve">а) 1%; </w:t>
      </w: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8451A">
        <w:rPr>
          <w:sz w:val="20"/>
          <w:szCs w:val="20"/>
        </w:rPr>
        <w:t>б) 6%;</w:t>
      </w:r>
    </w:p>
    <w:p w:rsid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8451A">
        <w:rPr>
          <w:sz w:val="20"/>
          <w:szCs w:val="20"/>
        </w:rPr>
        <w:t>в) 15%.</w:t>
      </w:r>
    </w:p>
    <w:p w:rsid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  <w:sectPr w:rsidR="0068451A" w:rsidSect="0068451A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8451A">
        <w:rPr>
          <w:sz w:val="20"/>
          <w:szCs w:val="20"/>
        </w:rPr>
        <w:lastRenderedPageBreak/>
        <w:t>Задание 2</w:t>
      </w:r>
    </w:p>
    <w:p w:rsidR="0068451A" w:rsidRPr="0068451A" w:rsidRDefault="0068451A" w:rsidP="006845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8451A">
        <w:rPr>
          <w:sz w:val="20"/>
          <w:szCs w:val="20"/>
        </w:rPr>
        <w:t>Определите сумму налога на имущество, если инвентарная стоимость имущества Петрова А.А. составляет: квартиры - 150 тыс. руб., гаража - 30 тыс. руб., дачи - 60 тыс. руб. Рыночная стоимость квартиры – 1 340 тыс. руб.</w:t>
      </w:r>
    </w:p>
    <w:p w:rsidR="0068451A" w:rsidRPr="0068451A" w:rsidRDefault="0068451A" w:rsidP="006845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8451A">
        <w:rPr>
          <w:sz w:val="20"/>
          <w:szCs w:val="20"/>
        </w:rPr>
        <w:t>Для расчета используйте максимальные ставки налога, установленные федеральным законодательством.</w:t>
      </w: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8451A">
        <w:rPr>
          <w:sz w:val="20"/>
          <w:szCs w:val="20"/>
        </w:rPr>
        <w:t>Задание 3</w:t>
      </w: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8451A">
        <w:rPr>
          <w:sz w:val="20"/>
          <w:szCs w:val="20"/>
        </w:rPr>
        <w:t>Ставка налога единого сельскохозяйственного налога</w:t>
      </w: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8451A">
        <w:rPr>
          <w:sz w:val="20"/>
          <w:szCs w:val="20"/>
        </w:rPr>
        <w:t>Ставка НДФЛ</w:t>
      </w: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8451A">
        <w:rPr>
          <w:sz w:val="20"/>
          <w:szCs w:val="20"/>
        </w:rPr>
        <w:t>Ставка НДС</w:t>
      </w:r>
    </w:p>
    <w:p w:rsidR="0068451A" w:rsidRPr="0068451A" w:rsidRDefault="0068451A" w:rsidP="0068451A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8451A">
        <w:rPr>
          <w:sz w:val="20"/>
          <w:szCs w:val="20"/>
        </w:rPr>
        <w:t>Ставка налога на прибыль организации</w:t>
      </w:r>
    </w:p>
    <w:sectPr w:rsidR="0068451A" w:rsidRPr="0068451A" w:rsidSect="0068451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12"/>
    <w:rsid w:val="00005F12"/>
    <w:rsid w:val="000142C2"/>
    <w:rsid w:val="0068451A"/>
    <w:rsid w:val="0073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C3C99-D891-4D34-AFC5-4DBD4FB1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8451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451A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51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2019-06-05T06:10:00Z</cp:lastPrinted>
  <dcterms:created xsi:type="dcterms:W3CDTF">2019-06-05T06:05:00Z</dcterms:created>
  <dcterms:modified xsi:type="dcterms:W3CDTF">2020-10-14T16:48:00Z</dcterms:modified>
</cp:coreProperties>
</file>